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33" w:rsidRPr="000D5092" w:rsidRDefault="00B81633" w:rsidP="00D37E0F">
      <w:pPr>
        <w:pStyle w:val="Style6"/>
        <w:widowControl/>
        <w:spacing w:before="226" w:line="240" w:lineRule="auto"/>
        <w:ind w:left="878"/>
        <w:jc w:val="center"/>
        <w:rPr>
          <w:rStyle w:val="FontStyle22"/>
          <w:rFonts w:asciiTheme="minorHAnsi" w:hAnsiTheme="minorHAnsi"/>
          <w:b/>
          <w:sz w:val="28"/>
          <w:szCs w:val="28"/>
        </w:rPr>
      </w:pPr>
      <w:r w:rsidRPr="000D5092">
        <w:rPr>
          <w:rStyle w:val="FontStyle22"/>
          <w:rFonts w:asciiTheme="minorHAnsi" w:hAnsiTheme="minorHAnsi"/>
          <w:b/>
          <w:sz w:val="28"/>
          <w:szCs w:val="28"/>
        </w:rPr>
        <w:t>TABELA DOPŁAT DO ŚWIADCZEŃ SOCJALNYCH</w:t>
      </w:r>
    </w:p>
    <w:p w:rsidR="00D37E0F" w:rsidRPr="000D5092" w:rsidRDefault="00D37E0F" w:rsidP="00D37E0F">
      <w:pPr>
        <w:pStyle w:val="Style6"/>
        <w:widowControl/>
        <w:spacing w:before="226" w:line="240" w:lineRule="auto"/>
        <w:ind w:left="878"/>
        <w:jc w:val="center"/>
        <w:rPr>
          <w:rStyle w:val="FontStyle22"/>
          <w:rFonts w:asciiTheme="minorHAnsi" w:hAnsiTheme="minorHAnsi"/>
          <w:b/>
          <w:sz w:val="28"/>
          <w:szCs w:val="28"/>
        </w:rPr>
      </w:pPr>
    </w:p>
    <w:p w:rsidR="00B81633" w:rsidRDefault="00B81633" w:rsidP="00B81633">
      <w:pPr>
        <w:pStyle w:val="Style6"/>
        <w:widowControl/>
        <w:spacing w:before="226" w:line="240" w:lineRule="auto"/>
        <w:ind w:left="878"/>
        <w:jc w:val="center"/>
        <w:rPr>
          <w:rStyle w:val="FontStyle22"/>
          <w:b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508"/>
        <w:gridCol w:w="2187"/>
        <w:gridCol w:w="2126"/>
      </w:tblGrid>
      <w:tr w:rsidR="00B81633" w:rsidTr="00B81633">
        <w:trPr>
          <w:trHeight w:val="45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0F" w:rsidRPr="000D5092" w:rsidRDefault="00D37E0F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</w:p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Rodzaje świadczenia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Kwota dofinansowania z ZFŚS</w:t>
            </w:r>
          </w:p>
        </w:tc>
      </w:tr>
      <w:tr w:rsidR="00B81633" w:rsidTr="00B81633">
        <w:trPr>
          <w:trHeight w:val="4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33" w:rsidRPr="000D5092" w:rsidRDefault="00B81633" w:rsidP="004525EC">
            <w:pPr>
              <w:spacing w:after="0" w:line="240" w:lineRule="auto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33" w:rsidRPr="000D5092" w:rsidRDefault="00B81633" w:rsidP="004525EC">
            <w:pPr>
              <w:spacing w:after="0" w:line="240" w:lineRule="auto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33" w:rsidRPr="000D5092" w:rsidRDefault="00B81633" w:rsidP="004525EC">
            <w:pPr>
              <w:pStyle w:val="Style6"/>
              <w:spacing w:before="226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 xml:space="preserve">Grupa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% ustalonej kwoty świadczenia *</w:t>
            </w:r>
          </w:p>
        </w:tc>
      </w:tr>
      <w:tr w:rsidR="00B81633" w:rsidTr="00B8163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left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sz w:val="24"/>
                <w:szCs w:val="24"/>
              </w:rPr>
              <w:t>Dofinansowanie do zorganizowanych form wypoczynku: wczasy, kolonie, obozy dla dzieci, "wczasy pod gruszą" przyznawane jednorazowo w miesiącu czerwcu i wypłacane w dwóch transzach:</w:t>
            </w:r>
          </w:p>
          <w:p w:rsidR="00B81633" w:rsidRPr="000D5092" w:rsidRDefault="00B81633" w:rsidP="00D37E0F">
            <w:pPr>
              <w:pStyle w:val="Style6"/>
              <w:widowControl/>
              <w:spacing w:before="226" w:line="240" w:lineRule="auto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sz w:val="24"/>
                <w:szCs w:val="24"/>
              </w:rPr>
              <w:t xml:space="preserve">1-sza transza do 30 czerwca </w:t>
            </w:r>
            <w:r w:rsidR="00D37E0F" w:rsidRPr="000D5092">
              <w:rPr>
                <w:rStyle w:val="FontStyle22"/>
                <w:rFonts w:asciiTheme="minorHAnsi" w:hAnsiTheme="minorHAnsi"/>
                <w:sz w:val="24"/>
                <w:szCs w:val="24"/>
              </w:rPr>
              <w:t xml:space="preserve">            </w:t>
            </w:r>
            <w:r w:rsidRPr="000D5092">
              <w:rPr>
                <w:rStyle w:val="FontStyle22"/>
                <w:rFonts w:asciiTheme="minorHAnsi" w:hAnsiTheme="minorHAnsi"/>
                <w:sz w:val="24"/>
                <w:szCs w:val="24"/>
              </w:rPr>
              <w:t>w wysokości 75% przyznanej kwoty</w:t>
            </w:r>
          </w:p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left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sz w:val="24"/>
                <w:szCs w:val="24"/>
              </w:rPr>
              <w:t>2-sza transza do 15</w:t>
            </w:r>
            <w:r w:rsidR="00A0071E">
              <w:rPr>
                <w:rStyle w:val="FontStyle22"/>
                <w:rFonts w:asciiTheme="minorHAnsi" w:hAnsiTheme="minorHAnsi"/>
                <w:sz w:val="24"/>
                <w:szCs w:val="24"/>
              </w:rPr>
              <w:t xml:space="preserve"> </w:t>
            </w:r>
            <w:r w:rsidRPr="000D5092">
              <w:rPr>
                <w:rStyle w:val="FontStyle22"/>
                <w:rFonts w:asciiTheme="minorHAnsi" w:hAnsiTheme="minorHAnsi"/>
                <w:sz w:val="24"/>
                <w:szCs w:val="24"/>
              </w:rPr>
              <w:t>grudnia w wysokości 25% przyznanej kwoty</w:t>
            </w:r>
          </w:p>
          <w:p w:rsidR="00D37E0F" w:rsidRPr="000D5092" w:rsidRDefault="00D37E0F" w:rsidP="004525EC">
            <w:pPr>
              <w:pStyle w:val="Style6"/>
              <w:widowControl/>
              <w:spacing w:before="226" w:line="240" w:lineRule="auto"/>
              <w:jc w:val="left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0F" w:rsidRPr="000D5092" w:rsidRDefault="00D37E0F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</w:p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I</w:t>
            </w:r>
          </w:p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II</w:t>
            </w:r>
          </w:p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III</w:t>
            </w:r>
          </w:p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IV</w:t>
            </w:r>
          </w:p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V</w:t>
            </w:r>
          </w:p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trike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0F" w:rsidRPr="000D5092" w:rsidRDefault="00D37E0F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</w:p>
          <w:p w:rsidR="00B81633" w:rsidRPr="000D509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100%</w:t>
            </w:r>
          </w:p>
          <w:p w:rsidR="00B81633" w:rsidRPr="000D5092" w:rsidRDefault="00706A9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9</w:t>
            </w:r>
            <w:r w:rsidR="00B81633"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0%</w:t>
            </w:r>
          </w:p>
          <w:p w:rsidR="00B81633" w:rsidRPr="000D5092" w:rsidRDefault="00706A9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8</w:t>
            </w:r>
            <w:r w:rsidR="00B81633"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0%</w:t>
            </w:r>
          </w:p>
          <w:p w:rsidR="00B81633" w:rsidRPr="000D5092" w:rsidRDefault="00706A9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trike/>
                <w:sz w:val="24"/>
                <w:szCs w:val="24"/>
              </w:rPr>
            </w:pPr>
            <w:r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7</w:t>
            </w:r>
            <w:r w:rsidR="00B81633"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0%</w:t>
            </w:r>
          </w:p>
          <w:p w:rsidR="00B81633" w:rsidRPr="000D5092" w:rsidRDefault="00706A9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B81633" w:rsidRPr="000D509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0%</w:t>
            </w:r>
          </w:p>
        </w:tc>
      </w:tr>
      <w:tr w:rsidR="00B81633" w:rsidRPr="009C2282" w:rsidTr="00B8163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left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sz w:val="24"/>
                <w:szCs w:val="24"/>
              </w:rPr>
              <w:t xml:space="preserve">Dopłaty do spotkań i wyjazdów sportowo - rekreacyjno - turystycznych, imprez kulturalno - oświatowych, biletów wstępu do kina, teatru, opery, na występy estradowe, koncerty, wystawy, na basen, fitness oraz </w:t>
            </w:r>
            <w:r w:rsidR="00150D61" w:rsidRPr="009C2282">
              <w:rPr>
                <w:rStyle w:val="FontStyle22"/>
                <w:rFonts w:asciiTheme="minorHAnsi" w:hAnsiTheme="minorHAnsi"/>
                <w:sz w:val="24"/>
                <w:szCs w:val="24"/>
              </w:rPr>
              <w:t xml:space="preserve">karty podarunkowe </w:t>
            </w:r>
            <w:r w:rsidRPr="009C2282">
              <w:rPr>
                <w:rStyle w:val="FontStyle22"/>
                <w:rFonts w:asciiTheme="minorHAnsi" w:hAnsiTheme="minorHAnsi"/>
                <w:sz w:val="24"/>
                <w:szCs w:val="24"/>
              </w:rPr>
              <w:t>dla dzieci.</w:t>
            </w:r>
            <w:r w:rsidR="00643022" w:rsidRPr="009C2282">
              <w:rPr>
                <w:rStyle w:val="FontStyle22"/>
                <w:rFonts w:asciiTheme="minorHAnsi" w:hAnsiTheme="minorHAnsi"/>
                <w:sz w:val="24"/>
                <w:szCs w:val="24"/>
              </w:rPr>
              <w:t xml:space="preserve"> **</w:t>
            </w:r>
          </w:p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left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</w:p>
          <w:p w:rsidR="00D37E0F" w:rsidRPr="009C2282" w:rsidRDefault="00D37E0F" w:rsidP="00643022">
            <w:pPr>
              <w:pStyle w:val="Style6"/>
              <w:widowControl/>
              <w:spacing w:before="226" w:line="240" w:lineRule="auto"/>
              <w:jc w:val="left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I</w:t>
            </w:r>
          </w:p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II</w:t>
            </w:r>
          </w:p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III</w:t>
            </w:r>
          </w:p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IV</w:t>
            </w:r>
          </w:p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V</w:t>
            </w:r>
          </w:p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trike/>
                <w:sz w:val="24"/>
                <w:szCs w:val="24"/>
              </w:rPr>
            </w:pPr>
          </w:p>
          <w:p w:rsidR="00B81633" w:rsidRPr="009C2282" w:rsidRDefault="00B81633" w:rsidP="004525EC">
            <w:pPr>
              <w:pStyle w:val="Style6"/>
              <w:widowControl/>
              <w:spacing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 xml:space="preserve">Osoby z </w:t>
            </w:r>
          </w:p>
          <w:p w:rsidR="00B81633" w:rsidRPr="009C2282" w:rsidRDefault="00B81633" w:rsidP="004525EC">
            <w:pPr>
              <w:pStyle w:val="Style6"/>
              <w:widowControl/>
              <w:spacing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 xml:space="preserve">nieudokumentowanym </w:t>
            </w:r>
          </w:p>
          <w:p w:rsidR="00B81633" w:rsidRPr="009C2282" w:rsidRDefault="00B81633" w:rsidP="004525EC">
            <w:pPr>
              <w:pStyle w:val="Style6"/>
              <w:widowControl/>
              <w:spacing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dochodem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90%</w:t>
            </w:r>
          </w:p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80%</w:t>
            </w:r>
          </w:p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70%</w:t>
            </w:r>
          </w:p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60%</w:t>
            </w:r>
          </w:p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50%</w:t>
            </w:r>
          </w:p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</w:p>
          <w:p w:rsidR="00B81633" w:rsidRPr="009C2282" w:rsidRDefault="00B81633" w:rsidP="004525EC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</w:pPr>
            <w:r w:rsidRPr="009C2282">
              <w:rPr>
                <w:rStyle w:val="FontStyle22"/>
                <w:rFonts w:asciiTheme="minorHAnsi" w:hAnsiTheme="minorHAnsi"/>
                <w:b/>
                <w:sz w:val="24"/>
                <w:szCs w:val="24"/>
              </w:rPr>
              <w:t>50%</w:t>
            </w:r>
          </w:p>
        </w:tc>
      </w:tr>
    </w:tbl>
    <w:p w:rsidR="00643022" w:rsidRPr="009C2282" w:rsidRDefault="00643022" w:rsidP="00643022">
      <w:pPr>
        <w:pStyle w:val="Style6"/>
        <w:widowControl/>
        <w:spacing w:before="226" w:line="240" w:lineRule="auto"/>
        <w:ind w:left="878"/>
        <w:jc w:val="center"/>
        <w:rPr>
          <w:rStyle w:val="FontStyle22"/>
          <w:rFonts w:asciiTheme="minorHAnsi" w:hAnsiTheme="minorHAnsi"/>
        </w:rPr>
      </w:pPr>
    </w:p>
    <w:p w:rsidR="00643022" w:rsidRPr="009C2282" w:rsidRDefault="00B81633" w:rsidP="00643022">
      <w:pPr>
        <w:pStyle w:val="Style6"/>
        <w:widowControl/>
        <w:spacing w:before="226" w:line="240" w:lineRule="auto"/>
        <w:ind w:left="878"/>
        <w:jc w:val="center"/>
        <w:rPr>
          <w:rStyle w:val="FontStyle22"/>
          <w:rFonts w:asciiTheme="minorHAnsi" w:hAnsiTheme="minorHAnsi"/>
        </w:rPr>
      </w:pPr>
      <w:r w:rsidRPr="009C2282">
        <w:rPr>
          <w:rStyle w:val="FontStyle22"/>
          <w:rFonts w:asciiTheme="minorHAnsi" w:hAnsiTheme="minorHAnsi"/>
        </w:rPr>
        <w:t>* kwota  świadczenia ustalana jest każdego roku po weryfikacji złożonych wniosków, a dopłaty do świadczeń</w:t>
      </w:r>
      <w:r w:rsidR="00643022" w:rsidRPr="009C2282">
        <w:rPr>
          <w:rStyle w:val="FontStyle22"/>
          <w:rFonts w:asciiTheme="minorHAnsi" w:hAnsiTheme="minorHAnsi"/>
        </w:rPr>
        <w:t xml:space="preserve">    </w:t>
      </w:r>
      <w:r w:rsidRPr="009C2282">
        <w:rPr>
          <w:rStyle w:val="FontStyle22"/>
          <w:rFonts w:asciiTheme="minorHAnsi" w:hAnsiTheme="minorHAnsi"/>
        </w:rPr>
        <w:t xml:space="preserve"> w pkt. 2 z uwzględnieniem zapisów na daną formę świadczenia.</w:t>
      </w:r>
    </w:p>
    <w:p w:rsidR="00A56BFD" w:rsidRPr="00643022" w:rsidRDefault="00643022" w:rsidP="00643022">
      <w:pPr>
        <w:pStyle w:val="Style6"/>
        <w:widowControl/>
        <w:spacing w:before="226" w:line="240" w:lineRule="auto"/>
        <w:ind w:left="878"/>
        <w:jc w:val="center"/>
        <w:rPr>
          <w:rFonts w:asciiTheme="minorHAnsi" w:hAnsiTheme="minorHAnsi"/>
          <w:b/>
          <w:sz w:val="18"/>
          <w:szCs w:val="18"/>
        </w:rPr>
      </w:pPr>
      <w:r w:rsidRPr="009C2282">
        <w:rPr>
          <w:rStyle w:val="FontStyle22"/>
          <w:rFonts w:asciiTheme="minorHAnsi" w:hAnsiTheme="minorHAnsi"/>
        </w:rPr>
        <w:t>** Tabela procentowych dopłat (pkt.2) dotyczy w/w świadczeń, w których istnieje możliwość określenia kosztu przypadającego na jednego uczestnika.</w:t>
      </w:r>
    </w:p>
    <w:sectPr w:rsidR="00A56BFD" w:rsidRPr="00643022" w:rsidSect="00443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84" w:rsidRDefault="00890684" w:rsidP="00DB107A">
      <w:pPr>
        <w:spacing w:after="0" w:line="240" w:lineRule="auto"/>
      </w:pPr>
      <w:r>
        <w:separator/>
      </w:r>
    </w:p>
  </w:endnote>
  <w:endnote w:type="continuationSeparator" w:id="0">
    <w:p w:rsidR="00890684" w:rsidRDefault="00890684" w:rsidP="00DB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2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9B" w:rsidRDefault="006676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9B" w:rsidRDefault="006676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9B" w:rsidRDefault="00667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84" w:rsidRDefault="00890684" w:rsidP="00DB107A">
      <w:pPr>
        <w:spacing w:after="0" w:line="240" w:lineRule="auto"/>
      </w:pPr>
      <w:r>
        <w:separator/>
      </w:r>
    </w:p>
  </w:footnote>
  <w:footnote w:type="continuationSeparator" w:id="0">
    <w:p w:rsidR="00890684" w:rsidRDefault="00890684" w:rsidP="00DB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9B" w:rsidRDefault="006676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7A" w:rsidRPr="000D5092" w:rsidRDefault="00DB107A" w:rsidP="00DB107A">
    <w:pPr>
      <w:pStyle w:val="Nagwek"/>
      <w:jc w:val="right"/>
      <w:rPr>
        <w:color w:val="767171" w:themeColor="background2" w:themeShade="80"/>
        <w:kern w:val="2"/>
        <w:sz w:val="18"/>
        <w:szCs w:val="18"/>
      </w:rPr>
    </w:pPr>
    <w:r w:rsidRPr="000D5092">
      <w:rPr>
        <w:i/>
        <w:color w:val="767171" w:themeColor="background2" w:themeShade="80"/>
        <w:sz w:val="18"/>
        <w:szCs w:val="18"/>
      </w:rPr>
      <w:t xml:space="preserve">  Załącznik nr 4B</w:t>
    </w:r>
    <w:r w:rsidR="0066769B">
      <w:rPr>
        <w:i/>
        <w:color w:val="767171" w:themeColor="background2" w:themeShade="80"/>
        <w:sz w:val="18"/>
        <w:szCs w:val="18"/>
      </w:rPr>
      <w:t>-2024</w:t>
    </w:r>
    <w:r w:rsidRPr="000D5092">
      <w:rPr>
        <w:i/>
        <w:color w:val="767171" w:themeColor="background2" w:themeShade="80"/>
        <w:sz w:val="18"/>
        <w:szCs w:val="18"/>
      </w:rPr>
      <w:t xml:space="preserve">  do Regulaminu ZFŚS</w:t>
    </w:r>
  </w:p>
  <w:p w:rsidR="00DB107A" w:rsidRDefault="00DB10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9B" w:rsidRDefault="006676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633"/>
    <w:rsid w:val="0006268B"/>
    <w:rsid w:val="000D5092"/>
    <w:rsid w:val="00150D61"/>
    <w:rsid w:val="003A58D5"/>
    <w:rsid w:val="0042764B"/>
    <w:rsid w:val="004436C0"/>
    <w:rsid w:val="004A02F8"/>
    <w:rsid w:val="004F5796"/>
    <w:rsid w:val="0055040F"/>
    <w:rsid w:val="005D7235"/>
    <w:rsid w:val="00643022"/>
    <w:rsid w:val="0066769B"/>
    <w:rsid w:val="00706A93"/>
    <w:rsid w:val="00890684"/>
    <w:rsid w:val="008A14AE"/>
    <w:rsid w:val="009C2282"/>
    <w:rsid w:val="00A0071E"/>
    <w:rsid w:val="00A56BFD"/>
    <w:rsid w:val="00B07E4D"/>
    <w:rsid w:val="00B81633"/>
    <w:rsid w:val="00D05F25"/>
    <w:rsid w:val="00D37E0F"/>
    <w:rsid w:val="00DB107A"/>
    <w:rsid w:val="00F0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10D5"/>
  <w15:docId w15:val="{50E4C674-C858-45B7-A3B6-EC248FE9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633"/>
    <w:pPr>
      <w:suppressAutoHyphens/>
      <w:spacing w:line="252" w:lineRule="auto"/>
    </w:pPr>
    <w:rPr>
      <w:rFonts w:ascii="Calibri" w:eastAsia="Calibri" w:hAnsi="Calibri" w:cs="font220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B81633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22">
    <w:name w:val="Font Style22"/>
    <w:rsid w:val="00B81633"/>
    <w:rPr>
      <w:rFonts w:ascii="Times New Roman" w:hAnsi="Times New Roman" w:cs="Times New Roman" w:hint="default"/>
      <w:sz w:val="18"/>
      <w:szCs w:val="18"/>
    </w:rPr>
  </w:style>
  <w:style w:type="paragraph" w:styleId="Nagwek">
    <w:name w:val="header"/>
    <w:basedOn w:val="Normalny"/>
    <w:link w:val="NagwekZnak"/>
    <w:unhideWhenUsed/>
    <w:rsid w:val="00DB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107A"/>
    <w:rPr>
      <w:rFonts w:ascii="Calibri" w:eastAsia="Calibri" w:hAnsi="Calibri" w:cs="font220"/>
      <w:kern w:val="1"/>
    </w:rPr>
  </w:style>
  <w:style w:type="paragraph" w:styleId="Stopka">
    <w:name w:val="footer"/>
    <w:basedOn w:val="Normalny"/>
    <w:link w:val="StopkaZnak"/>
    <w:uiPriority w:val="99"/>
    <w:unhideWhenUsed/>
    <w:rsid w:val="00DB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7A"/>
    <w:rPr>
      <w:rFonts w:ascii="Calibri" w:eastAsia="Calibri" w:hAnsi="Calibri" w:cs="font220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282"/>
    <w:rPr>
      <w:rFonts w:ascii="Segoe UI" w:eastAsia="Calibr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15</cp:revision>
  <cp:lastPrinted>2024-01-25T10:00:00Z</cp:lastPrinted>
  <dcterms:created xsi:type="dcterms:W3CDTF">2020-01-17T11:16:00Z</dcterms:created>
  <dcterms:modified xsi:type="dcterms:W3CDTF">2024-02-01T13:35:00Z</dcterms:modified>
</cp:coreProperties>
</file>